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5A17B" w14:textId="72E51228" w:rsidR="00833A4F" w:rsidRDefault="002F7DCB" w:rsidP="002F7DCB">
      <w:pPr>
        <w:spacing w:line="360" w:lineRule="auto"/>
        <w:ind w:firstLine="709"/>
        <w:jc w:val="both"/>
        <w:rPr>
          <w:rFonts w:ascii="Times New Roman" w:hAnsi="Times New Roman" w:cs="Times New Roman"/>
          <w:b/>
          <w:bCs/>
          <w:sz w:val="28"/>
          <w:szCs w:val="28"/>
        </w:rPr>
      </w:pPr>
      <w:r w:rsidRPr="00624064">
        <w:rPr>
          <w:rFonts w:ascii="Times New Roman" w:hAnsi="Times New Roman" w:cs="Times New Roman"/>
          <w:b/>
          <w:bCs/>
          <w:sz w:val="28"/>
          <w:szCs w:val="28"/>
        </w:rPr>
        <w:t xml:space="preserve">Présentation </w:t>
      </w:r>
      <w:r w:rsidR="00624064" w:rsidRPr="00624064">
        <w:rPr>
          <w:rFonts w:ascii="Times New Roman" w:hAnsi="Times New Roman" w:cs="Times New Roman"/>
          <w:b/>
          <w:bCs/>
          <w:i/>
          <w:iCs/>
          <w:sz w:val="28"/>
          <w:szCs w:val="28"/>
        </w:rPr>
        <w:t>d’</w:t>
      </w:r>
      <w:r w:rsidRPr="00624064">
        <w:rPr>
          <w:rFonts w:ascii="Times New Roman" w:hAnsi="Times New Roman" w:cs="Times New Roman"/>
          <w:b/>
          <w:bCs/>
          <w:i/>
          <w:iCs/>
          <w:sz w:val="28"/>
          <w:szCs w:val="28"/>
        </w:rPr>
        <w:t>essaim</w:t>
      </w:r>
      <w:r w:rsidR="00624064" w:rsidRPr="00624064">
        <w:rPr>
          <w:rFonts w:ascii="Times New Roman" w:hAnsi="Times New Roman" w:cs="Times New Roman"/>
          <w:b/>
          <w:bCs/>
          <w:sz w:val="28"/>
          <w:szCs w:val="28"/>
        </w:rPr>
        <w:t xml:space="preserve"> avec </w:t>
      </w:r>
      <w:r w:rsidR="00624064" w:rsidRPr="00624064">
        <w:rPr>
          <w:rFonts w:ascii="Times New Roman" w:hAnsi="Times New Roman" w:cs="Times New Roman"/>
          <w:b/>
          <w:bCs/>
          <w:i/>
          <w:iCs/>
          <w:sz w:val="28"/>
          <w:szCs w:val="28"/>
        </w:rPr>
        <w:t>Après-coup</w:t>
      </w:r>
      <w:r w:rsidR="00624064" w:rsidRPr="00624064">
        <w:rPr>
          <w:rFonts w:ascii="Times New Roman" w:hAnsi="Times New Roman" w:cs="Times New Roman"/>
          <w:b/>
          <w:bCs/>
          <w:sz w:val="28"/>
          <w:szCs w:val="28"/>
        </w:rPr>
        <w:t>, par zoom le</w:t>
      </w:r>
      <w:r w:rsidRPr="00624064">
        <w:rPr>
          <w:rFonts w:ascii="Times New Roman" w:hAnsi="Times New Roman" w:cs="Times New Roman"/>
          <w:b/>
          <w:bCs/>
          <w:sz w:val="28"/>
          <w:szCs w:val="28"/>
        </w:rPr>
        <w:t xml:space="preserve"> 25 septembre 2021</w:t>
      </w:r>
    </w:p>
    <w:p w14:paraId="0D1E13EC" w14:textId="7F813EE0" w:rsidR="002F7DCB" w:rsidRDefault="002F7DCB" w:rsidP="00BF70D5">
      <w:pPr>
        <w:spacing w:line="360" w:lineRule="auto"/>
        <w:jc w:val="both"/>
        <w:rPr>
          <w:rFonts w:ascii="Times New Roman" w:hAnsi="Times New Roman" w:cs="Times New Roman"/>
          <w:sz w:val="28"/>
          <w:szCs w:val="28"/>
        </w:rPr>
      </w:pPr>
      <w:r>
        <w:rPr>
          <w:rFonts w:ascii="Times New Roman" w:hAnsi="Times New Roman" w:cs="Times New Roman"/>
          <w:sz w:val="28"/>
          <w:szCs w:val="28"/>
        </w:rPr>
        <w:t>La revue a 23 ans, elle est née en 1998 et publie deux numéros thématiques par an. Chaque thématique est annoncée par un titre qui précise un angle d’a</w:t>
      </w:r>
      <w:r w:rsidR="005331C7">
        <w:rPr>
          <w:rFonts w:ascii="Times New Roman" w:hAnsi="Times New Roman" w:cs="Times New Roman"/>
          <w:sz w:val="28"/>
          <w:szCs w:val="28"/>
        </w:rPr>
        <w:t xml:space="preserve">ttaque </w:t>
      </w:r>
      <w:r>
        <w:rPr>
          <w:rFonts w:ascii="Times New Roman" w:hAnsi="Times New Roman" w:cs="Times New Roman"/>
          <w:sz w:val="28"/>
          <w:szCs w:val="28"/>
        </w:rPr>
        <w:t>pouvant générer des questions pour les auteurs qui participeront au numéro.</w:t>
      </w:r>
    </w:p>
    <w:p w14:paraId="2B3E6D86" w14:textId="74B9030B" w:rsidR="0017470C" w:rsidRDefault="002F7DCB" w:rsidP="002F7D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La présentation commune avec </w:t>
      </w:r>
      <w:r w:rsidRPr="002855BC">
        <w:rPr>
          <w:rFonts w:ascii="Times New Roman" w:hAnsi="Times New Roman" w:cs="Times New Roman"/>
          <w:i/>
          <w:iCs/>
          <w:sz w:val="28"/>
          <w:szCs w:val="28"/>
        </w:rPr>
        <w:t>Après-coup</w:t>
      </w:r>
      <w:r>
        <w:rPr>
          <w:rFonts w:ascii="Times New Roman" w:hAnsi="Times New Roman" w:cs="Times New Roman"/>
          <w:sz w:val="28"/>
          <w:szCs w:val="28"/>
        </w:rPr>
        <w:t xml:space="preserve"> de ce numéro 46 est issue d’un travail de longue date avec les membres de cette association. Elle est représentative de la volonté d’ouverture de la revue, au-delà de toutes sortes de frontières, dans l’espace</w:t>
      </w:r>
      <w:r w:rsidR="005331C7">
        <w:rPr>
          <w:rFonts w:ascii="Times New Roman" w:hAnsi="Times New Roman" w:cs="Times New Roman"/>
          <w:sz w:val="28"/>
          <w:szCs w:val="28"/>
        </w:rPr>
        <w:t>,</w:t>
      </w:r>
      <w:r>
        <w:rPr>
          <w:rFonts w:ascii="Times New Roman" w:hAnsi="Times New Roman" w:cs="Times New Roman"/>
          <w:sz w:val="28"/>
          <w:szCs w:val="28"/>
        </w:rPr>
        <w:t xml:space="preserve"> </w:t>
      </w:r>
      <w:r w:rsidR="0017470C">
        <w:rPr>
          <w:rFonts w:ascii="Times New Roman" w:hAnsi="Times New Roman" w:cs="Times New Roman"/>
          <w:sz w:val="28"/>
          <w:szCs w:val="28"/>
        </w:rPr>
        <w:t>dans</w:t>
      </w:r>
      <w:r>
        <w:rPr>
          <w:rFonts w:ascii="Times New Roman" w:hAnsi="Times New Roman" w:cs="Times New Roman"/>
          <w:sz w:val="28"/>
          <w:szCs w:val="28"/>
        </w:rPr>
        <w:t xml:space="preserve"> les langues</w:t>
      </w:r>
      <w:r w:rsidR="005331C7">
        <w:rPr>
          <w:rFonts w:ascii="Times New Roman" w:hAnsi="Times New Roman" w:cs="Times New Roman"/>
          <w:sz w:val="28"/>
          <w:szCs w:val="28"/>
        </w:rPr>
        <w:t>,</w:t>
      </w:r>
      <w:r w:rsidR="0017470C">
        <w:rPr>
          <w:rFonts w:ascii="Times New Roman" w:hAnsi="Times New Roman" w:cs="Times New Roman"/>
          <w:sz w:val="28"/>
          <w:szCs w:val="28"/>
        </w:rPr>
        <w:t xml:space="preserve"> selon les regroupements associatifs de psychanalyse déclarés, ouverture aussi à d’autres disciplines, artistiques, scientifiques, littéraires, philosophiques… Aucun a priori d’appartenance des auteurs n’es</w:t>
      </w:r>
      <w:r w:rsidR="005331C7">
        <w:rPr>
          <w:rFonts w:ascii="Times New Roman" w:hAnsi="Times New Roman" w:cs="Times New Roman"/>
          <w:sz w:val="28"/>
          <w:szCs w:val="28"/>
        </w:rPr>
        <w:t>t</w:t>
      </w:r>
      <w:r w:rsidR="0017470C">
        <w:rPr>
          <w:rFonts w:ascii="Times New Roman" w:hAnsi="Times New Roman" w:cs="Times New Roman"/>
          <w:sz w:val="28"/>
          <w:szCs w:val="28"/>
        </w:rPr>
        <w:t xml:space="preserve"> attendu pour passer à la publication.</w:t>
      </w:r>
    </w:p>
    <w:p w14:paraId="7013D31A" w14:textId="2311B850" w:rsidR="002F7DCB" w:rsidRDefault="0017470C" w:rsidP="002F7D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Elle n’est pourtant pas une revue interdisciplinaire, au sens universitaire du </w:t>
      </w:r>
      <w:proofErr w:type="gramStart"/>
      <w:r>
        <w:rPr>
          <w:rFonts w:ascii="Times New Roman" w:hAnsi="Times New Roman" w:cs="Times New Roman"/>
          <w:sz w:val="28"/>
          <w:szCs w:val="28"/>
        </w:rPr>
        <w:t>terme</w:t>
      </w:r>
      <w:proofErr w:type="gramEnd"/>
      <w:r>
        <w:rPr>
          <w:rFonts w:ascii="Times New Roman" w:hAnsi="Times New Roman" w:cs="Times New Roman"/>
          <w:sz w:val="28"/>
          <w:szCs w:val="28"/>
        </w:rPr>
        <w:t xml:space="preserve">. C’est une revue de psychanalyse d’obédience lacanienne, inscrite dans le retour à Freud de Lacan, qui est née de la constatation de la dispersion des dits lacaniens après la dissolution de l’EFP, à une époque où il n’existait pas autant de revues lacaniennes qu’aujourd’hui.  </w:t>
      </w:r>
      <w:r w:rsidR="00CF570A">
        <w:rPr>
          <w:rFonts w:ascii="Times New Roman" w:hAnsi="Times New Roman" w:cs="Times New Roman"/>
          <w:sz w:val="28"/>
          <w:szCs w:val="28"/>
        </w:rPr>
        <w:t xml:space="preserve">Cette dispersion </w:t>
      </w:r>
      <w:r w:rsidR="005331C7">
        <w:rPr>
          <w:rFonts w:ascii="Times New Roman" w:hAnsi="Times New Roman" w:cs="Times New Roman"/>
          <w:sz w:val="28"/>
          <w:szCs w:val="28"/>
        </w:rPr>
        <w:t>a</w:t>
      </w:r>
      <w:r w:rsidR="00CF570A">
        <w:rPr>
          <w:rFonts w:ascii="Times New Roman" w:hAnsi="Times New Roman" w:cs="Times New Roman"/>
          <w:sz w:val="28"/>
          <w:szCs w:val="28"/>
        </w:rPr>
        <w:t xml:space="preserve"> été à l’origine de plusieurs courants de doctrine, pas toujours explicit</w:t>
      </w:r>
      <w:r w:rsidR="002855BC">
        <w:rPr>
          <w:rFonts w:ascii="Times New Roman" w:hAnsi="Times New Roman" w:cs="Times New Roman"/>
          <w:sz w:val="28"/>
          <w:szCs w:val="28"/>
        </w:rPr>
        <w:t>ée</w:t>
      </w:r>
      <w:r w:rsidR="00CF570A">
        <w:rPr>
          <w:rFonts w:ascii="Times New Roman" w:hAnsi="Times New Roman" w:cs="Times New Roman"/>
          <w:sz w:val="28"/>
          <w:szCs w:val="28"/>
        </w:rPr>
        <w:t>, dont la multiplication comporte le risque que les messages de la psychanalyse soient brouillés et confus et qu’ils soient rattrapés par la diffusion de la psychologie, du culturalisme ou de la psychiatrie du déficit psychique.</w:t>
      </w:r>
    </w:p>
    <w:p w14:paraId="7DCC6BFF" w14:textId="1C002FB1" w:rsidR="00CF570A" w:rsidRDefault="00CF570A" w:rsidP="002F7DCB">
      <w:pPr>
        <w:spacing w:line="360" w:lineRule="auto"/>
        <w:ind w:firstLine="709"/>
        <w:jc w:val="both"/>
        <w:rPr>
          <w:rFonts w:ascii="Times New Roman" w:hAnsi="Times New Roman" w:cs="Times New Roman"/>
          <w:sz w:val="28"/>
          <w:szCs w:val="28"/>
        </w:rPr>
      </w:pPr>
      <w:r w:rsidRPr="00CF570A">
        <w:rPr>
          <w:rFonts w:ascii="Times New Roman" w:hAnsi="Times New Roman" w:cs="Times New Roman"/>
          <w:i/>
          <w:iCs/>
          <w:sz w:val="28"/>
          <w:szCs w:val="28"/>
        </w:rPr>
        <w:t>Essaim</w:t>
      </w:r>
      <w:r>
        <w:rPr>
          <w:rFonts w:ascii="Times New Roman" w:hAnsi="Times New Roman" w:cs="Times New Roman"/>
          <w:sz w:val="28"/>
          <w:szCs w:val="28"/>
        </w:rPr>
        <w:t xml:space="preserve"> n’est pas une revue fondamentaliste qui soutien</w:t>
      </w:r>
      <w:r w:rsidR="002855BC">
        <w:rPr>
          <w:rFonts w:ascii="Times New Roman" w:hAnsi="Times New Roman" w:cs="Times New Roman"/>
          <w:sz w:val="28"/>
          <w:szCs w:val="28"/>
        </w:rPr>
        <w:t>t</w:t>
      </w:r>
      <w:r>
        <w:rPr>
          <w:rFonts w:ascii="Times New Roman" w:hAnsi="Times New Roman" w:cs="Times New Roman"/>
          <w:sz w:val="28"/>
          <w:szCs w:val="28"/>
        </w:rPr>
        <w:t xml:space="preserve"> une pureté doctrinale abstraite</w:t>
      </w:r>
      <w:r w:rsidR="0029035E">
        <w:rPr>
          <w:rFonts w:ascii="Times New Roman" w:hAnsi="Times New Roman" w:cs="Times New Roman"/>
          <w:sz w:val="28"/>
          <w:szCs w:val="28"/>
        </w:rPr>
        <w:t xml:space="preserve"> et vide</w:t>
      </w:r>
      <w:r>
        <w:rPr>
          <w:rFonts w:ascii="Times New Roman" w:hAnsi="Times New Roman" w:cs="Times New Roman"/>
          <w:sz w:val="28"/>
          <w:szCs w:val="28"/>
        </w:rPr>
        <w:t xml:space="preserve"> ou l’univocité des interprétations des textes, ni ne recherche un commun dénominateur (qui s’avère toujours être au plus bas niveau) des différents courants de la psychanalyse lacanienne. Elle publie </w:t>
      </w:r>
      <w:r w:rsidR="0029035E">
        <w:rPr>
          <w:rFonts w:ascii="Times New Roman" w:hAnsi="Times New Roman" w:cs="Times New Roman"/>
          <w:sz w:val="28"/>
          <w:szCs w:val="28"/>
        </w:rPr>
        <w:t xml:space="preserve">les </w:t>
      </w:r>
      <w:r>
        <w:rPr>
          <w:rFonts w:ascii="Times New Roman" w:hAnsi="Times New Roman" w:cs="Times New Roman"/>
          <w:sz w:val="28"/>
          <w:szCs w:val="28"/>
        </w:rPr>
        <w:t>t</w:t>
      </w:r>
      <w:r w:rsidR="0029035E">
        <w:rPr>
          <w:rFonts w:ascii="Times New Roman" w:hAnsi="Times New Roman" w:cs="Times New Roman"/>
          <w:sz w:val="28"/>
          <w:szCs w:val="28"/>
        </w:rPr>
        <w:t>r</w:t>
      </w:r>
      <w:r>
        <w:rPr>
          <w:rFonts w:ascii="Times New Roman" w:hAnsi="Times New Roman" w:cs="Times New Roman"/>
          <w:sz w:val="28"/>
          <w:szCs w:val="28"/>
        </w:rPr>
        <w:t xml:space="preserve">avaux de ceux qui font preuve </w:t>
      </w:r>
      <w:r w:rsidR="0029035E">
        <w:rPr>
          <w:rFonts w:ascii="Times New Roman" w:hAnsi="Times New Roman" w:cs="Times New Roman"/>
          <w:sz w:val="28"/>
          <w:szCs w:val="28"/>
        </w:rPr>
        <w:t xml:space="preserve">d’une </w:t>
      </w:r>
      <w:r>
        <w:rPr>
          <w:rFonts w:ascii="Times New Roman" w:hAnsi="Times New Roman" w:cs="Times New Roman"/>
          <w:sz w:val="28"/>
          <w:szCs w:val="28"/>
        </w:rPr>
        <w:t>recherche personnelle argumentée, lisible par un public large qui prend au sérieux la psychanalyse.</w:t>
      </w:r>
      <w:r w:rsidR="0029035E">
        <w:rPr>
          <w:rFonts w:ascii="Times New Roman" w:hAnsi="Times New Roman" w:cs="Times New Roman"/>
          <w:sz w:val="28"/>
          <w:szCs w:val="28"/>
        </w:rPr>
        <w:t xml:space="preserve"> En se déclarant lacanienne</w:t>
      </w:r>
      <w:r w:rsidR="00C83C37">
        <w:rPr>
          <w:rFonts w:ascii="Times New Roman" w:hAnsi="Times New Roman" w:cs="Times New Roman"/>
          <w:sz w:val="28"/>
          <w:szCs w:val="28"/>
        </w:rPr>
        <w:t>,</w:t>
      </w:r>
      <w:r w:rsidR="0029035E">
        <w:rPr>
          <w:rFonts w:ascii="Times New Roman" w:hAnsi="Times New Roman" w:cs="Times New Roman"/>
          <w:sz w:val="28"/>
          <w:szCs w:val="28"/>
        </w:rPr>
        <w:t xml:space="preserve"> elle ne se réfère pas à une essence du lacanisme ou à un système de pensée figé</w:t>
      </w:r>
      <w:r w:rsidR="00C83C37">
        <w:rPr>
          <w:rFonts w:ascii="Times New Roman" w:hAnsi="Times New Roman" w:cs="Times New Roman"/>
          <w:sz w:val="28"/>
          <w:szCs w:val="28"/>
        </w:rPr>
        <w:t>,</w:t>
      </w:r>
      <w:r w:rsidR="0029035E">
        <w:rPr>
          <w:rFonts w:ascii="Times New Roman" w:hAnsi="Times New Roman" w:cs="Times New Roman"/>
          <w:sz w:val="28"/>
          <w:szCs w:val="28"/>
        </w:rPr>
        <w:t xml:space="preserve"> ce qui serait contraire au style de Lacan et à l’évolution de son enseignement. Le souci </w:t>
      </w:r>
      <w:r w:rsidR="0029035E">
        <w:rPr>
          <w:rFonts w:ascii="Times New Roman" w:hAnsi="Times New Roman" w:cs="Times New Roman"/>
          <w:sz w:val="28"/>
          <w:szCs w:val="28"/>
        </w:rPr>
        <w:lastRenderedPageBreak/>
        <w:t>de la littéralité</w:t>
      </w:r>
      <w:r w:rsidR="00C83C37">
        <w:rPr>
          <w:rFonts w:ascii="Times New Roman" w:hAnsi="Times New Roman" w:cs="Times New Roman"/>
          <w:sz w:val="28"/>
          <w:szCs w:val="28"/>
        </w:rPr>
        <w:t>,</w:t>
      </w:r>
      <w:r w:rsidR="0029035E">
        <w:rPr>
          <w:rFonts w:ascii="Times New Roman" w:hAnsi="Times New Roman" w:cs="Times New Roman"/>
          <w:sz w:val="28"/>
          <w:szCs w:val="28"/>
        </w:rPr>
        <w:t xml:space="preserve"> souvent équivoque</w:t>
      </w:r>
      <w:r w:rsidR="00C83C37">
        <w:rPr>
          <w:rFonts w:ascii="Times New Roman" w:hAnsi="Times New Roman" w:cs="Times New Roman"/>
          <w:sz w:val="28"/>
          <w:szCs w:val="28"/>
        </w:rPr>
        <w:t>,</w:t>
      </w:r>
      <w:r w:rsidR="0029035E">
        <w:rPr>
          <w:rFonts w:ascii="Times New Roman" w:hAnsi="Times New Roman" w:cs="Times New Roman"/>
          <w:sz w:val="28"/>
          <w:szCs w:val="28"/>
        </w:rPr>
        <w:t xml:space="preserve"> des termes de Lacan est une donnée à prendre en compte.</w:t>
      </w:r>
    </w:p>
    <w:p w14:paraId="05024F9E" w14:textId="45D8A1F8" w:rsidR="0029035E" w:rsidRDefault="0029035E" w:rsidP="002F7DCB">
      <w:pPr>
        <w:spacing w:line="360" w:lineRule="auto"/>
        <w:ind w:firstLine="709"/>
        <w:jc w:val="both"/>
        <w:rPr>
          <w:rFonts w:ascii="Times New Roman" w:hAnsi="Times New Roman" w:cs="Times New Roman"/>
          <w:sz w:val="28"/>
          <w:szCs w:val="28"/>
        </w:rPr>
      </w:pPr>
      <w:r w:rsidRPr="00C83C37">
        <w:rPr>
          <w:rFonts w:ascii="Times New Roman" w:hAnsi="Times New Roman" w:cs="Times New Roman"/>
          <w:i/>
          <w:iCs/>
          <w:sz w:val="28"/>
          <w:szCs w:val="28"/>
        </w:rPr>
        <w:t>Essaim</w:t>
      </w:r>
      <w:r>
        <w:rPr>
          <w:rFonts w:ascii="Times New Roman" w:hAnsi="Times New Roman" w:cs="Times New Roman"/>
          <w:sz w:val="28"/>
          <w:szCs w:val="28"/>
        </w:rPr>
        <w:t xml:space="preserve"> souhaite que l’auteur y mette du sien dans ce qu’il écrit, autrement dit </w:t>
      </w:r>
      <w:r w:rsidR="00C83C37">
        <w:rPr>
          <w:rFonts w:ascii="Times New Roman" w:hAnsi="Times New Roman" w:cs="Times New Roman"/>
          <w:sz w:val="28"/>
          <w:szCs w:val="28"/>
        </w:rPr>
        <w:t xml:space="preserve">qu’il </w:t>
      </w:r>
      <w:r w:rsidRPr="002855BC">
        <w:rPr>
          <w:rFonts w:ascii="Times New Roman" w:hAnsi="Times New Roman" w:cs="Times New Roman"/>
          <w:i/>
          <w:iCs/>
          <w:sz w:val="28"/>
          <w:szCs w:val="28"/>
        </w:rPr>
        <w:t>mette au travail l’incompréhension</w:t>
      </w:r>
      <w:r>
        <w:rPr>
          <w:rFonts w:ascii="Times New Roman" w:hAnsi="Times New Roman" w:cs="Times New Roman"/>
          <w:sz w:val="28"/>
          <w:szCs w:val="28"/>
        </w:rPr>
        <w:t xml:space="preserve">, et qu’on puisse percevoir comment il a été </w:t>
      </w:r>
      <w:r w:rsidRPr="002855BC">
        <w:rPr>
          <w:rFonts w:ascii="Times New Roman" w:hAnsi="Times New Roman" w:cs="Times New Roman"/>
          <w:i/>
          <w:iCs/>
          <w:sz w:val="28"/>
          <w:szCs w:val="28"/>
        </w:rPr>
        <w:t>mordu</w:t>
      </w:r>
      <w:r>
        <w:rPr>
          <w:rFonts w:ascii="Times New Roman" w:hAnsi="Times New Roman" w:cs="Times New Roman"/>
          <w:sz w:val="28"/>
          <w:szCs w:val="28"/>
        </w:rPr>
        <w:t xml:space="preserve"> par Freud et </w:t>
      </w:r>
      <w:r w:rsidR="00C83C37">
        <w:rPr>
          <w:rFonts w:ascii="Times New Roman" w:hAnsi="Times New Roman" w:cs="Times New Roman"/>
          <w:sz w:val="28"/>
          <w:szCs w:val="28"/>
        </w:rPr>
        <w:t xml:space="preserve">par </w:t>
      </w:r>
      <w:r>
        <w:rPr>
          <w:rFonts w:ascii="Times New Roman" w:hAnsi="Times New Roman" w:cs="Times New Roman"/>
          <w:sz w:val="28"/>
          <w:szCs w:val="28"/>
        </w:rPr>
        <w:t>Lacan dans son retour à Freud.</w:t>
      </w:r>
    </w:p>
    <w:p w14:paraId="2FFD996E" w14:textId="6132AF1F" w:rsidR="0029035E" w:rsidRDefault="0029035E" w:rsidP="002F7D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En se situant hors des associations de psychanalyse – dont elle ne reçoit donc aucune subvention, ses ressources étant uniquement dues aux ventes et aux abonnements</w:t>
      </w:r>
      <w:r w:rsidR="00C83C37">
        <w:rPr>
          <w:rFonts w:ascii="Times New Roman" w:hAnsi="Times New Roman" w:cs="Times New Roman"/>
          <w:sz w:val="28"/>
          <w:szCs w:val="28"/>
        </w:rPr>
        <w:t> –</w:t>
      </w:r>
      <w:r>
        <w:rPr>
          <w:rFonts w:ascii="Times New Roman" w:hAnsi="Times New Roman" w:cs="Times New Roman"/>
          <w:sz w:val="28"/>
          <w:szCs w:val="28"/>
        </w:rPr>
        <w:t xml:space="preserve"> </w:t>
      </w:r>
      <w:r w:rsidR="002855BC">
        <w:rPr>
          <w:rFonts w:ascii="Times New Roman" w:hAnsi="Times New Roman" w:cs="Times New Roman"/>
          <w:sz w:val="28"/>
          <w:szCs w:val="28"/>
        </w:rPr>
        <w:t xml:space="preserve">associations </w:t>
      </w:r>
      <w:r>
        <w:rPr>
          <w:rFonts w:ascii="Times New Roman" w:hAnsi="Times New Roman" w:cs="Times New Roman"/>
          <w:sz w:val="28"/>
          <w:szCs w:val="28"/>
        </w:rPr>
        <w:t>dont elle reconnaît par ailleurs la nécessité, la revue fait le par</w:t>
      </w:r>
      <w:r w:rsidR="000D0786">
        <w:rPr>
          <w:rFonts w:ascii="Times New Roman" w:hAnsi="Times New Roman" w:cs="Times New Roman"/>
          <w:sz w:val="28"/>
          <w:szCs w:val="28"/>
        </w:rPr>
        <w:t>i</w:t>
      </w:r>
      <w:r>
        <w:rPr>
          <w:rFonts w:ascii="Times New Roman" w:hAnsi="Times New Roman" w:cs="Times New Roman"/>
          <w:sz w:val="28"/>
          <w:szCs w:val="28"/>
        </w:rPr>
        <w:t xml:space="preserve"> que ces « épars désassortis » </w:t>
      </w:r>
      <w:r w:rsidR="000D0786">
        <w:rPr>
          <w:rFonts w:ascii="Times New Roman" w:hAnsi="Times New Roman" w:cs="Times New Roman"/>
          <w:sz w:val="28"/>
          <w:szCs w:val="28"/>
        </w:rPr>
        <w:t xml:space="preserve">(ne faisant pas un ensemble, et qu’aucun ne représente) </w:t>
      </w:r>
      <w:r>
        <w:rPr>
          <w:rFonts w:ascii="Times New Roman" w:hAnsi="Times New Roman" w:cs="Times New Roman"/>
          <w:sz w:val="28"/>
          <w:szCs w:val="28"/>
        </w:rPr>
        <w:t>que sont les analystes</w:t>
      </w:r>
      <w:r w:rsidR="000D0786">
        <w:rPr>
          <w:rFonts w:ascii="Times New Roman" w:hAnsi="Times New Roman" w:cs="Times New Roman"/>
          <w:sz w:val="28"/>
          <w:szCs w:val="28"/>
        </w:rPr>
        <w:t>, qui ont tant de mal à dialoguer entre eux, le pari donc que chacun transmette sa part de vérité dans un tourbillon qui recrache des bouts de savoir par l’écriture</w:t>
      </w:r>
      <w:r w:rsidR="00C83C37">
        <w:rPr>
          <w:rFonts w:ascii="Times New Roman" w:hAnsi="Times New Roman" w:cs="Times New Roman"/>
          <w:sz w:val="28"/>
          <w:szCs w:val="28"/>
        </w:rPr>
        <w:t>,</w:t>
      </w:r>
      <w:r w:rsidR="000D0786">
        <w:rPr>
          <w:rFonts w:ascii="Times New Roman" w:hAnsi="Times New Roman" w:cs="Times New Roman"/>
          <w:sz w:val="28"/>
          <w:szCs w:val="28"/>
        </w:rPr>
        <w:t xml:space="preserve"> à usage de bouée de sauvetage pour d’autres. La non commune mesure entre la vérité et le savoir, étant au fondement de la division du sujet (cf</w:t>
      </w:r>
      <w:r w:rsidR="00C83C37">
        <w:rPr>
          <w:rFonts w:ascii="Times New Roman" w:hAnsi="Times New Roman" w:cs="Times New Roman"/>
          <w:sz w:val="28"/>
          <w:szCs w:val="28"/>
        </w:rPr>
        <w:t>.</w:t>
      </w:r>
      <w:r w:rsidR="000D0786">
        <w:rPr>
          <w:rFonts w:ascii="Times New Roman" w:hAnsi="Times New Roman" w:cs="Times New Roman"/>
          <w:sz w:val="28"/>
          <w:szCs w:val="28"/>
        </w:rPr>
        <w:t xml:space="preserve"> </w:t>
      </w:r>
      <w:r w:rsidR="00624064">
        <w:rPr>
          <w:rFonts w:ascii="Times New Roman" w:hAnsi="Times New Roman" w:cs="Times New Roman"/>
          <w:sz w:val="28"/>
          <w:szCs w:val="28"/>
        </w:rPr>
        <w:t>C</w:t>
      </w:r>
      <w:r w:rsidR="000D0786">
        <w:rPr>
          <w:rFonts w:ascii="Times New Roman" w:hAnsi="Times New Roman" w:cs="Times New Roman"/>
          <w:sz w:val="28"/>
          <w:szCs w:val="28"/>
        </w:rPr>
        <w:t>onférence de Lacan à Baltimore en 1966</w:t>
      </w:r>
      <w:r w:rsidR="002855BC">
        <w:rPr>
          <w:rFonts w:ascii="Times New Roman" w:hAnsi="Times New Roman" w:cs="Times New Roman"/>
          <w:sz w:val="28"/>
          <w:szCs w:val="28"/>
        </w:rPr>
        <w:t xml:space="preserve"> : </w:t>
      </w:r>
      <w:r w:rsidR="007A55CE">
        <w:rPr>
          <w:rFonts w:ascii="Times New Roman" w:hAnsi="Times New Roman" w:cs="Times New Roman"/>
          <w:i/>
          <w:iCs/>
          <w:sz w:val="28"/>
          <w:szCs w:val="28"/>
        </w:rPr>
        <w:t xml:space="preserve">De la structure comme immixtion d’une altérité préalable à un sujet quelconque et La science et la vérité </w:t>
      </w:r>
      <w:r w:rsidR="007A55CE" w:rsidRPr="007A55CE">
        <w:rPr>
          <w:rFonts w:ascii="Times New Roman" w:hAnsi="Times New Roman" w:cs="Times New Roman"/>
          <w:sz w:val="28"/>
          <w:szCs w:val="28"/>
        </w:rPr>
        <w:t xml:space="preserve">dans les </w:t>
      </w:r>
      <w:r w:rsidR="007A55CE" w:rsidRPr="007A55CE">
        <w:rPr>
          <w:rFonts w:ascii="Times New Roman" w:hAnsi="Times New Roman" w:cs="Times New Roman"/>
          <w:i/>
          <w:iCs/>
          <w:sz w:val="28"/>
          <w:szCs w:val="28"/>
        </w:rPr>
        <w:t>Ecrits</w:t>
      </w:r>
      <w:r w:rsidR="000D0786">
        <w:rPr>
          <w:rFonts w:ascii="Times New Roman" w:hAnsi="Times New Roman" w:cs="Times New Roman"/>
          <w:sz w:val="28"/>
          <w:szCs w:val="28"/>
        </w:rPr>
        <w:t>).</w:t>
      </w:r>
    </w:p>
    <w:p w14:paraId="2B525140" w14:textId="5D2CEE0A" w:rsidR="000D0786" w:rsidRDefault="000D0786" w:rsidP="002F7D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Sauvetage de quoi ? Du déferlement des modes de ségrégation dans la société, qui va en s’accélérant et </w:t>
      </w:r>
      <w:r w:rsidR="00C83C37">
        <w:rPr>
          <w:rFonts w:ascii="Times New Roman" w:hAnsi="Times New Roman" w:cs="Times New Roman"/>
          <w:sz w:val="28"/>
          <w:szCs w:val="28"/>
        </w:rPr>
        <w:t xml:space="preserve">qui </w:t>
      </w:r>
      <w:r>
        <w:rPr>
          <w:rFonts w:ascii="Times New Roman" w:hAnsi="Times New Roman" w:cs="Times New Roman"/>
          <w:sz w:val="28"/>
          <w:szCs w:val="28"/>
        </w:rPr>
        <w:t>atteint aussi les milieux analytiques. Ils conduisent à une multiplication de </w:t>
      </w:r>
      <w:proofErr w:type="spellStart"/>
      <w:r w:rsidRPr="00B832E9">
        <w:rPr>
          <w:rFonts w:ascii="Times New Roman" w:hAnsi="Times New Roman" w:cs="Times New Roman"/>
          <w:i/>
          <w:iCs/>
          <w:sz w:val="28"/>
          <w:szCs w:val="28"/>
        </w:rPr>
        <w:t>safe-space</w:t>
      </w:r>
      <w:proofErr w:type="spellEnd"/>
      <w:r>
        <w:rPr>
          <w:rFonts w:ascii="Times New Roman" w:hAnsi="Times New Roman" w:cs="Times New Roman"/>
          <w:sz w:val="28"/>
          <w:szCs w:val="28"/>
        </w:rPr>
        <w:t xml:space="preserve"> où certains trouvent matière à une identification groupale</w:t>
      </w:r>
      <w:r w:rsidR="00252899">
        <w:rPr>
          <w:rFonts w:ascii="Times New Roman" w:hAnsi="Times New Roman" w:cs="Times New Roman"/>
          <w:sz w:val="28"/>
          <w:szCs w:val="28"/>
        </w:rPr>
        <w:t>, trop souvent dans l’intolérance des autres groupes, et dans des opérations de morcellement à l’infini.</w:t>
      </w:r>
    </w:p>
    <w:p w14:paraId="455C6C22" w14:textId="516BD125" w:rsidR="00252899" w:rsidRDefault="00252899" w:rsidP="002F7D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Les discours politiques qui entourent le rapport à l’épidémie de la Covid 19 depuis deux ans participent </w:t>
      </w:r>
      <w:proofErr w:type="gramStart"/>
      <w:r>
        <w:rPr>
          <w:rFonts w:ascii="Times New Roman" w:hAnsi="Times New Roman" w:cs="Times New Roman"/>
          <w:sz w:val="28"/>
          <w:szCs w:val="28"/>
        </w:rPr>
        <w:t>d’un pousse</w:t>
      </w:r>
      <w:proofErr w:type="gramEnd"/>
      <w:r>
        <w:rPr>
          <w:rFonts w:ascii="Times New Roman" w:hAnsi="Times New Roman" w:cs="Times New Roman"/>
          <w:sz w:val="28"/>
          <w:szCs w:val="28"/>
        </w:rPr>
        <w:t xml:space="preserve"> à la ségrégation </w:t>
      </w:r>
      <w:r w:rsidR="00C83C37">
        <w:rPr>
          <w:rFonts w:ascii="Times New Roman" w:hAnsi="Times New Roman" w:cs="Times New Roman"/>
          <w:sz w:val="28"/>
          <w:szCs w:val="28"/>
        </w:rPr>
        <w:t xml:space="preserve">(je parle en particulier pour la France) </w:t>
      </w:r>
      <w:r>
        <w:rPr>
          <w:rFonts w:ascii="Times New Roman" w:hAnsi="Times New Roman" w:cs="Times New Roman"/>
          <w:sz w:val="28"/>
          <w:szCs w:val="28"/>
        </w:rPr>
        <w:t xml:space="preserve">et ont des conséquences non seulement sur la santé des individus (maladies psychosomatiques) mais aussi sur l’exercice et la théorie analytiques, par exemple avec la poussée exponentielle des analyses à distance (par téléphone ou </w:t>
      </w:r>
      <w:r w:rsidR="002855BC">
        <w:rPr>
          <w:rFonts w:ascii="Times New Roman" w:hAnsi="Times New Roman" w:cs="Times New Roman"/>
          <w:sz w:val="28"/>
          <w:szCs w:val="28"/>
        </w:rPr>
        <w:t xml:space="preserve">en </w:t>
      </w:r>
      <w:proofErr w:type="spellStart"/>
      <w:r>
        <w:rPr>
          <w:rFonts w:ascii="Times New Roman" w:hAnsi="Times New Roman" w:cs="Times New Roman"/>
          <w:sz w:val="28"/>
          <w:szCs w:val="28"/>
        </w:rPr>
        <w:t>visio</w:t>
      </w:r>
      <w:proofErr w:type="spellEnd"/>
      <w:r>
        <w:rPr>
          <w:rFonts w:ascii="Times New Roman" w:hAnsi="Times New Roman" w:cs="Times New Roman"/>
          <w:sz w:val="28"/>
          <w:szCs w:val="28"/>
        </w:rPr>
        <w:t xml:space="preserve">), laquelle prend la forme d’une dimension épidémique d’un « virus informationnel ». </w:t>
      </w:r>
      <w:r w:rsidR="00BC3DDE">
        <w:rPr>
          <w:rFonts w:ascii="Times New Roman" w:hAnsi="Times New Roman" w:cs="Times New Roman"/>
          <w:sz w:val="28"/>
          <w:szCs w:val="28"/>
        </w:rPr>
        <w:t xml:space="preserve">C’est pourquoi je considère pour ma part que la psychanalyse </w:t>
      </w:r>
      <w:r w:rsidR="00BC3DDE">
        <w:rPr>
          <w:rFonts w:ascii="Times New Roman" w:hAnsi="Times New Roman" w:cs="Times New Roman"/>
          <w:sz w:val="28"/>
          <w:szCs w:val="28"/>
        </w:rPr>
        <w:lastRenderedPageBreak/>
        <w:t xml:space="preserve">vit aujourd’hui un moment historique, c’est-à-dire un </w:t>
      </w:r>
      <w:r w:rsidR="00BC3DDE" w:rsidRPr="00BC3DDE">
        <w:rPr>
          <w:rFonts w:ascii="Times New Roman" w:hAnsi="Times New Roman" w:cs="Times New Roman"/>
          <w:i/>
          <w:iCs/>
          <w:sz w:val="28"/>
          <w:szCs w:val="28"/>
        </w:rPr>
        <w:t>moment</w:t>
      </w:r>
      <w:r w:rsidR="00BC3DDE">
        <w:rPr>
          <w:rFonts w:ascii="Times New Roman" w:hAnsi="Times New Roman" w:cs="Times New Roman"/>
          <w:sz w:val="28"/>
          <w:szCs w:val="28"/>
        </w:rPr>
        <w:t xml:space="preserve"> de vérité, soit un moment de division du savoir et la vérité qui est la place du sujet de la structure, spécifiant la notion de structure en psychanalyse.</w:t>
      </w:r>
    </w:p>
    <w:p w14:paraId="5B6CC876" w14:textId="7A604A49" w:rsidR="00252899" w:rsidRDefault="00252899" w:rsidP="002F7D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Ces discours de confusion politi</w:t>
      </w:r>
      <w:r w:rsidR="00C83C37">
        <w:rPr>
          <w:rFonts w:ascii="Times New Roman" w:hAnsi="Times New Roman" w:cs="Times New Roman"/>
          <w:sz w:val="28"/>
          <w:szCs w:val="28"/>
        </w:rPr>
        <w:t>co-</w:t>
      </w:r>
      <w:r>
        <w:rPr>
          <w:rFonts w:ascii="Times New Roman" w:hAnsi="Times New Roman" w:cs="Times New Roman"/>
          <w:sz w:val="28"/>
          <w:szCs w:val="28"/>
        </w:rPr>
        <w:t>sanitaire renforcent l’existence d’un surmoi collectif dont Lacan a prédit il y a longtemps qu’il était un facteur de « désagrégation moléculaire intégrale de la société ».</w:t>
      </w:r>
      <w:r w:rsidR="00BC3DDE">
        <w:rPr>
          <w:rFonts w:ascii="Times New Roman" w:hAnsi="Times New Roman" w:cs="Times New Roman"/>
          <w:sz w:val="28"/>
          <w:szCs w:val="28"/>
        </w:rPr>
        <w:t xml:space="preserve"> Là où il y a </w:t>
      </w:r>
      <w:r w:rsidR="00BC3DDE" w:rsidRPr="00BF70D5">
        <w:rPr>
          <w:rFonts w:ascii="Times New Roman" w:hAnsi="Times New Roman" w:cs="Times New Roman"/>
          <w:i/>
          <w:iCs/>
          <w:sz w:val="28"/>
          <w:szCs w:val="28"/>
        </w:rPr>
        <w:t>sé</w:t>
      </w:r>
      <w:r w:rsidR="00BC3DDE">
        <w:rPr>
          <w:rFonts w:ascii="Times New Roman" w:hAnsi="Times New Roman" w:cs="Times New Roman"/>
          <w:sz w:val="28"/>
          <w:szCs w:val="28"/>
        </w:rPr>
        <w:t xml:space="preserve">grégation sociale il y a </w:t>
      </w:r>
      <w:r w:rsidR="00BC3DDE" w:rsidRPr="00BF70D5">
        <w:rPr>
          <w:rFonts w:ascii="Times New Roman" w:hAnsi="Times New Roman" w:cs="Times New Roman"/>
          <w:i/>
          <w:iCs/>
          <w:sz w:val="28"/>
          <w:szCs w:val="28"/>
        </w:rPr>
        <w:t>désa</w:t>
      </w:r>
      <w:r w:rsidR="00BC3DDE">
        <w:rPr>
          <w:rFonts w:ascii="Times New Roman" w:hAnsi="Times New Roman" w:cs="Times New Roman"/>
          <w:sz w:val="28"/>
          <w:szCs w:val="28"/>
        </w:rPr>
        <w:t>grégation sociale.</w:t>
      </w:r>
    </w:p>
    <w:p w14:paraId="75AD9C3C" w14:textId="22FA00DE" w:rsidR="00252899" w:rsidRDefault="00252899" w:rsidP="002F7D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L’impact de ces discours ont </w:t>
      </w:r>
      <w:r w:rsidR="00BF70D5">
        <w:rPr>
          <w:rFonts w:ascii="Times New Roman" w:hAnsi="Times New Roman" w:cs="Times New Roman"/>
          <w:sz w:val="28"/>
          <w:szCs w:val="28"/>
        </w:rPr>
        <w:t xml:space="preserve">fait revenir </w:t>
      </w:r>
      <w:r w:rsidR="009726C3">
        <w:rPr>
          <w:rFonts w:ascii="Times New Roman" w:hAnsi="Times New Roman" w:cs="Times New Roman"/>
          <w:sz w:val="28"/>
          <w:szCs w:val="28"/>
        </w:rPr>
        <w:t xml:space="preserve">à la mémoire </w:t>
      </w:r>
      <w:r>
        <w:rPr>
          <w:rFonts w:ascii="Times New Roman" w:hAnsi="Times New Roman" w:cs="Times New Roman"/>
          <w:sz w:val="28"/>
          <w:szCs w:val="28"/>
        </w:rPr>
        <w:t xml:space="preserve">pour nous, à </w:t>
      </w:r>
      <w:r w:rsidRPr="00624064">
        <w:rPr>
          <w:rFonts w:ascii="Times New Roman" w:hAnsi="Times New Roman" w:cs="Times New Roman"/>
          <w:i/>
          <w:iCs/>
          <w:sz w:val="28"/>
          <w:szCs w:val="28"/>
        </w:rPr>
        <w:t>essaim</w:t>
      </w:r>
      <w:r w:rsidR="009726C3">
        <w:rPr>
          <w:rFonts w:ascii="Times New Roman" w:hAnsi="Times New Roman" w:cs="Times New Roman"/>
          <w:sz w:val="28"/>
          <w:szCs w:val="28"/>
        </w:rPr>
        <w:t xml:space="preserve"> (</w:t>
      </w:r>
      <w:r w:rsidR="00624064">
        <w:rPr>
          <w:rFonts w:ascii="Times New Roman" w:hAnsi="Times New Roman" w:cs="Times New Roman"/>
          <w:sz w:val="28"/>
          <w:szCs w:val="28"/>
        </w:rPr>
        <w:t xml:space="preserve">dans </w:t>
      </w:r>
      <w:r w:rsidR="00B832E9">
        <w:rPr>
          <w:rFonts w:ascii="Times New Roman" w:hAnsi="Times New Roman" w:cs="Times New Roman"/>
          <w:sz w:val="28"/>
          <w:szCs w:val="28"/>
        </w:rPr>
        <w:t xml:space="preserve">le </w:t>
      </w:r>
      <w:r w:rsidR="009726C3">
        <w:rPr>
          <w:rFonts w:ascii="Times New Roman" w:hAnsi="Times New Roman" w:cs="Times New Roman"/>
          <w:sz w:val="28"/>
          <w:szCs w:val="28"/>
        </w:rPr>
        <w:t xml:space="preserve">n° 46 et celui qui va venir </w:t>
      </w:r>
      <w:r w:rsidR="00C83C37">
        <w:rPr>
          <w:rFonts w:ascii="Times New Roman" w:hAnsi="Times New Roman" w:cs="Times New Roman"/>
          <w:sz w:val="28"/>
          <w:szCs w:val="28"/>
        </w:rPr>
        <w:t>le n°</w:t>
      </w:r>
      <w:r w:rsidR="009726C3">
        <w:rPr>
          <w:rFonts w:ascii="Times New Roman" w:hAnsi="Times New Roman" w:cs="Times New Roman"/>
          <w:sz w:val="28"/>
          <w:szCs w:val="28"/>
        </w:rPr>
        <w:t>47) la phrase de Freud arrivant en 1909 aux USA</w:t>
      </w:r>
      <w:r w:rsidR="00BF70D5">
        <w:rPr>
          <w:rFonts w:ascii="Times New Roman" w:hAnsi="Times New Roman" w:cs="Times New Roman"/>
          <w:sz w:val="28"/>
          <w:szCs w:val="28"/>
        </w:rPr>
        <w:t xml:space="preserve">, </w:t>
      </w:r>
      <w:r w:rsidR="009726C3">
        <w:rPr>
          <w:rFonts w:ascii="Times New Roman" w:hAnsi="Times New Roman" w:cs="Times New Roman"/>
          <w:sz w:val="28"/>
          <w:szCs w:val="28"/>
        </w:rPr>
        <w:t>« Ils ne savent pas que nous leur apportons la peste », phrase transmise par Lacan</w:t>
      </w:r>
      <w:r w:rsidR="00624064">
        <w:rPr>
          <w:rFonts w:ascii="Times New Roman" w:hAnsi="Times New Roman" w:cs="Times New Roman"/>
          <w:sz w:val="28"/>
          <w:szCs w:val="28"/>
        </w:rPr>
        <w:t xml:space="preserve"> en 1955</w:t>
      </w:r>
      <w:r w:rsidR="009726C3">
        <w:rPr>
          <w:rFonts w:ascii="Times New Roman" w:hAnsi="Times New Roman" w:cs="Times New Roman"/>
          <w:sz w:val="28"/>
          <w:szCs w:val="28"/>
        </w:rPr>
        <w:t xml:space="preserve"> dans </w:t>
      </w:r>
      <w:r w:rsidR="009726C3" w:rsidRPr="00624064">
        <w:rPr>
          <w:rFonts w:ascii="Times New Roman" w:hAnsi="Times New Roman" w:cs="Times New Roman"/>
          <w:i/>
          <w:iCs/>
          <w:sz w:val="28"/>
          <w:szCs w:val="28"/>
        </w:rPr>
        <w:t>La chose freudien</w:t>
      </w:r>
      <w:r w:rsidR="00624064" w:rsidRPr="00624064">
        <w:rPr>
          <w:rFonts w:ascii="Times New Roman" w:hAnsi="Times New Roman" w:cs="Times New Roman"/>
          <w:i/>
          <w:iCs/>
          <w:sz w:val="28"/>
          <w:szCs w:val="28"/>
        </w:rPr>
        <w:t>ne</w:t>
      </w:r>
      <w:r w:rsidR="009726C3" w:rsidRPr="00624064">
        <w:rPr>
          <w:rFonts w:ascii="Times New Roman" w:hAnsi="Times New Roman" w:cs="Times New Roman"/>
          <w:i/>
          <w:iCs/>
          <w:sz w:val="28"/>
          <w:szCs w:val="28"/>
        </w:rPr>
        <w:t xml:space="preserve"> ou </w:t>
      </w:r>
      <w:r w:rsidR="00624064" w:rsidRPr="00624064">
        <w:rPr>
          <w:rFonts w:ascii="Times New Roman" w:hAnsi="Times New Roman" w:cs="Times New Roman"/>
          <w:i/>
          <w:iCs/>
          <w:sz w:val="28"/>
          <w:szCs w:val="28"/>
        </w:rPr>
        <w:t>S</w:t>
      </w:r>
      <w:r w:rsidR="009726C3" w:rsidRPr="00624064">
        <w:rPr>
          <w:rFonts w:ascii="Times New Roman" w:hAnsi="Times New Roman" w:cs="Times New Roman"/>
          <w:i/>
          <w:iCs/>
          <w:sz w:val="28"/>
          <w:szCs w:val="28"/>
        </w:rPr>
        <w:t>ens du retour à Freud,</w:t>
      </w:r>
      <w:r w:rsidR="009726C3">
        <w:rPr>
          <w:rFonts w:ascii="Times New Roman" w:hAnsi="Times New Roman" w:cs="Times New Roman"/>
          <w:sz w:val="28"/>
          <w:szCs w:val="28"/>
        </w:rPr>
        <w:t xml:space="preserve"> et à laquelle il fait écho en 1975 dans ses </w:t>
      </w:r>
      <w:r w:rsidR="00624064" w:rsidRPr="00BF70D5">
        <w:rPr>
          <w:rFonts w:ascii="Times New Roman" w:hAnsi="Times New Roman" w:cs="Times New Roman"/>
          <w:i/>
          <w:iCs/>
          <w:sz w:val="28"/>
          <w:szCs w:val="28"/>
        </w:rPr>
        <w:t>C</w:t>
      </w:r>
      <w:r w:rsidR="009726C3" w:rsidRPr="00BF70D5">
        <w:rPr>
          <w:rFonts w:ascii="Times New Roman" w:hAnsi="Times New Roman" w:cs="Times New Roman"/>
          <w:i/>
          <w:iCs/>
          <w:sz w:val="28"/>
          <w:szCs w:val="28"/>
        </w:rPr>
        <w:t>onférences</w:t>
      </w:r>
      <w:r w:rsidR="009726C3">
        <w:rPr>
          <w:rFonts w:ascii="Times New Roman" w:hAnsi="Times New Roman" w:cs="Times New Roman"/>
          <w:sz w:val="28"/>
          <w:szCs w:val="28"/>
        </w:rPr>
        <w:t xml:space="preserve"> sur la côte </w:t>
      </w:r>
      <w:r w:rsidR="00C83C37">
        <w:rPr>
          <w:rFonts w:ascii="Times New Roman" w:hAnsi="Times New Roman" w:cs="Times New Roman"/>
          <w:sz w:val="28"/>
          <w:szCs w:val="28"/>
        </w:rPr>
        <w:t>E</w:t>
      </w:r>
      <w:r w:rsidR="009726C3">
        <w:rPr>
          <w:rFonts w:ascii="Times New Roman" w:hAnsi="Times New Roman" w:cs="Times New Roman"/>
          <w:sz w:val="28"/>
          <w:szCs w:val="28"/>
        </w:rPr>
        <w:t>st en disant que « la psychanalyse est une épidémie ».</w:t>
      </w:r>
    </w:p>
    <w:p w14:paraId="24CB5BA4" w14:textId="3A08603B" w:rsidR="009726C3" w:rsidRDefault="009726C3" w:rsidP="002F7D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Phrase qui a le mérite de concerner les analystes</w:t>
      </w:r>
      <w:r w:rsidR="00624064">
        <w:rPr>
          <w:rFonts w:ascii="Times New Roman" w:hAnsi="Times New Roman" w:cs="Times New Roman"/>
          <w:sz w:val="28"/>
          <w:szCs w:val="28"/>
        </w:rPr>
        <w:t xml:space="preserve"> au-delà des frontières</w:t>
      </w:r>
      <w:r>
        <w:rPr>
          <w:rFonts w:ascii="Times New Roman" w:hAnsi="Times New Roman" w:cs="Times New Roman"/>
          <w:sz w:val="28"/>
          <w:szCs w:val="28"/>
        </w:rPr>
        <w:t>, pas seulement</w:t>
      </w:r>
      <w:r w:rsidR="00BC3DDE">
        <w:rPr>
          <w:rFonts w:ascii="Times New Roman" w:hAnsi="Times New Roman" w:cs="Times New Roman"/>
          <w:sz w:val="28"/>
          <w:szCs w:val="28"/>
        </w:rPr>
        <w:t xml:space="preserve"> </w:t>
      </w:r>
      <w:r>
        <w:rPr>
          <w:rFonts w:ascii="Times New Roman" w:hAnsi="Times New Roman" w:cs="Times New Roman"/>
          <w:sz w:val="28"/>
          <w:szCs w:val="28"/>
        </w:rPr>
        <w:t xml:space="preserve">ceux </w:t>
      </w:r>
      <w:r w:rsidR="00BC3DDE">
        <w:rPr>
          <w:rFonts w:ascii="Times New Roman" w:hAnsi="Times New Roman" w:cs="Times New Roman"/>
          <w:sz w:val="28"/>
          <w:szCs w:val="28"/>
        </w:rPr>
        <w:t xml:space="preserve">exerçant </w:t>
      </w:r>
      <w:r>
        <w:rPr>
          <w:rFonts w:ascii="Times New Roman" w:hAnsi="Times New Roman" w:cs="Times New Roman"/>
          <w:sz w:val="28"/>
          <w:szCs w:val="28"/>
        </w:rPr>
        <w:t xml:space="preserve">aux USA. D’autre part cette phrase s’applique à un mode de </w:t>
      </w:r>
      <w:r w:rsidR="00BC3DDE">
        <w:rPr>
          <w:rFonts w:ascii="Times New Roman" w:hAnsi="Times New Roman" w:cs="Times New Roman"/>
          <w:sz w:val="28"/>
          <w:szCs w:val="28"/>
        </w:rPr>
        <w:t>transmission</w:t>
      </w:r>
      <w:r>
        <w:rPr>
          <w:rFonts w:ascii="Times New Roman" w:hAnsi="Times New Roman" w:cs="Times New Roman"/>
          <w:sz w:val="28"/>
          <w:szCs w:val="28"/>
        </w:rPr>
        <w:t xml:space="preserve"> en tant que celle-ci fait preuve d’une certaine duplicité : à la fois elle désigne un aspect négatif de la transmission de la </w:t>
      </w:r>
      <w:r w:rsidR="00BC3DDE">
        <w:rPr>
          <w:rFonts w:ascii="Times New Roman" w:hAnsi="Times New Roman" w:cs="Times New Roman"/>
          <w:sz w:val="28"/>
          <w:szCs w:val="28"/>
        </w:rPr>
        <w:t>psychanalyse</w:t>
      </w:r>
      <w:r>
        <w:rPr>
          <w:rFonts w:ascii="Times New Roman" w:hAnsi="Times New Roman" w:cs="Times New Roman"/>
          <w:sz w:val="28"/>
          <w:szCs w:val="28"/>
        </w:rPr>
        <w:t xml:space="preserve"> victime d</w:t>
      </w:r>
      <w:r w:rsidR="00C83C37">
        <w:rPr>
          <w:rFonts w:ascii="Times New Roman" w:hAnsi="Times New Roman" w:cs="Times New Roman"/>
          <w:sz w:val="28"/>
          <w:szCs w:val="28"/>
        </w:rPr>
        <w:t xml:space="preserve">e </w:t>
      </w:r>
      <w:r>
        <w:rPr>
          <w:rFonts w:ascii="Times New Roman" w:hAnsi="Times New Roman" w:cs="Times New Roman"/>
          <w:sz w:val="28"/>
          <w:szCs w:val="28"/>
        </w:rPr>
        <w:t xml:space="preserve">son succès </w:t>
      </w:r>
      <w:r w:rsidR="00BC3DDE">
        <w:rPr>
          <w:rFonts w:ascii="Times New Roman" w:hAnsi="Times New Roman" w:cs="Times New Roman"/>
          <w:sz w:val="28"/>
          <w:szCs w:val="28"/>
        </w:rPr>
        <w:t xml:space="preserve">qui lui fait </w:t>
      </w:r>
      <w:r>
        <w:rPr>
          <w:rFonts w:ascii="Times New Roman" w:hAnsi="Times New Roman" w:cs="Times New Roman"/>
          <w:sz w:val="28"/>
          <w:szCs w:val="28"/>
        </w:rPr>
        <w:t xml:space="preserve">perdre son tranchant, mais aussi un aspect positif </w:t>
      </w:r>
      <w:r w:rsidR="00C83C37">
        <w:rPr>
          <w:rFonts w:ascii="Times New Roman" w:hAnsi="Times New Roman" w:cs="Times New Roman"/>
          <w:sz w:val="28"/>
          <w:szCs w:val="28"/>
        </w:rPr>
        <w:t xml:space="preserve">qui met </w:t>
      </w:r>
      <w:r>
        <w:rPr>
          <w:rFonts w:ascii="Times New Roman" w:hAnsi="Times New Roman" w:cs="Times New Roman"/>
          <w:sz w:val="28"/>
          <w:szCs w:val="28"/>
        </w:rPr>
        <w:t xml:space="preserve">l’accent sur la place du corps en psychanalyse, dans </w:t>
      </w:r>
      <w:proofErr w:type="gramStart"/>
      <w:r w:rsidR="00C83C37">
        <w:rPr>
          <w:rFonts w:ascii="Times New Roman" w:hAnsi="Times New Roman" w:cs="Times New Roman"/>
          <w:sz w:val="28"/>
          <w:szCs w:val="28"/>
        </w:rPr>
        <w:t>ses dimensions réelle</w:t>
      </w:r>
      <w:proofErr w:type="gramEnd"/>
      <w:r>
        <w:rPr>
          <w:rFonts w:ascii="Times New Roman" w:hAnsi="Times New Roman" w:cs="Times New Roman"/>
          <w:sz w:val="28"/>
          <w:szCs w:val="28"/>
        </w:rPr>
        <w:t>, symbolique et imaginaire.</w:t>
      </w:r>
      <w:r w:rsidR="00624064">
        <w:rPr>
          <w:rFonts w:ascii="Times New Roman" w:hAnsi="Times New Roman" w:cs="Times New Roman"/>
          <w:sz w:val="28"/>
          <w:szCs w:val="28"/>
        </w:rPr>
        <w:t xml:space="preserve"> </w:t>
      </w:r>
      <w:r>
        <w:rPr>
          <w:rFonts w:ascii="Times New Roman" w:hAnsi="Times New Roman" w:cs="Times New Roman"/>
          <w:sz w:val="28"/>
          <w:szCs w:val="28"/>
        </w:rPr>
        <w:t xml:space="preserve">Condition que Freud a signalé pour l’analyse du transfert </w:t>
      </w:r>
      <w:r w:rsidR="00BC3DDE">
        <w:rPr>
          <w:rFonts w:ascii="Times New Roman" w:hAnsi="Times New Roman" w:cs="Times New Roman"/>
          <w:sz w:val="28"/>
          <w:szCs w:val="28"/>
        </w:rPr>
        <w:t>où nul ne peut être</w:t>
      </w:r>
      <w:r w:rsidR="00A52600">
        <w:rPr>
          <w:rFonts w:ascii="Times New Roman" w:hAnsi="Times New Roman" w:cs="Times New Roman"/>
          <w:sz w:val="28"/>
          <w:szCs w:val="28"/>
        </w:rPr>
        <w:t xml:space="preserve"> </w:t>
      </w:r>
      <w:r w:rsidR="00A52600" w:rsidRPr="00A52600">
        <w:rPr>
          <w:rFonts w:ascii="Times New Roman" w:hAnsi="Times New Roman" w:cs="Times New Roman"/>
          <w:sz w:val="28"/>
          <w:szCs w:val="28"/>
        </w:rPr>
        <w:t>abattu</w:t>
      </w:r>
      <w:r w:rsidR="00BF70D5">
        <w:rPr>
          <w:rFonts w:ascii="Times New Roman" w:hAnsi="Times New Roman" w:cs="Times New Roman"/>
          <w:sz w:val="28"/>
          <w:szCs w:val="28"/>
        </w:rPr>
        <w:t xml:space="preserve"> (</w:t>
      </w:r>
      <w:proofErr w:type="spellStart"/>
      <w:r w:rsidR="00BF70D5" w:rsidRPr="00BF70D5">
        <w:rPr>
          <w:rFonts w:ascii="Times New Roman" w:hAnsi="Times New Roman" w:cs="Times New Roman"/>
          <w:i/>
          <w:iCs/>
          <w:sz w:val="28"/>
          <w:szCs w:val="28"/>
        </w:rPr>
        <w:t>erschlagen</w:t>
      </w:r>
      <w:proofErr w:type="spellEnd"/>
      <w:r w:rsidR="00BF70D5">
        <w:rPr>
          <w:rFonts w:ascii="Times New Roman" w:hAnsi="Times New Roman" w:cs="Times New Roman"/>
          <w:sz w:val="28"/>
          <w:szCs w:val="28"/>
        </w:rPr>
        <w:t>)</w:t>
      </w:r>
      <w:r w:rsidR="00BC3DDE">
        <w:rPr>
          <w:rFonts w:ascii="Times New Roman" w:hAnsi="Times New Roman" w:cs="Times New Roman"/>
          <w:sz w:val="28"/>
          <w:szCs w:val="28"/>
        </w:rPr>
        <w:t xml:space="preserve"> </w:t>
      </w:r>
      <w:r w:rsidR="00BC3DDE" w:rsidRPr="00624064">
        <w:rPr>
          <w:rFonts w:ascii="Times New Roman" w:hAnsi="Times New Roman" w:cs="Times New Roman"/>
          <w:i/>
          <w:iCs/>
          <w:sz w:val="28"/>
          <w:szCs w:val="28"/>
        </w:rPr>
        <w:t>in absentia</w:t>
      </w:r>
      <w:r w:rsidR="00BC3DDE">
        <w:rPr>
          <w:rFonts w:ascii="Times New Roman" w:hAnsi="Times New Roman" w:cs="Times New Roman"/>
          <w:sz w:val="28"/>
          <w:szCs w:val="28"/>
        </w:rPr>
        <w:t xml:space="preserve"> ou </w:t>
      </w:r>
      <w:r w:rsidR="00BC3DDE" w:rsidRPr="00624064">
        <w:rPr>
          <w:rFonts w:ascii="Times New Roman" w:hAnsi="Times New Roman" w:cs="Times New Roman"/>
          <w:i/>
          <w:iCs/>
          <w:sz w:val="28"/>
          <w:szCs w:val="28"/>
        </w:rPr>
        <w:t>in effigie</w:t>
      </w:r>
      <w:r w:rsidR="00BC3DDE">
        <w:rPr>
          <w:rFonts w:ascii="Times New Roman" w:hAnsi="Times New Roman" w:cs="Times New Roman"/>
          <w:sz w:val="28"/>
          <w:szCs w:val="28"/>
        </w:rPr>
        <w:t>.</w:t>
      </w:r>
    </w:p>
    <w:p w14:paraId="2DDEAAD1" w14:textId="750C45F7" w:rsidR="00BF70D5" w:rsidRDefault="00BC3DDE" w:rsidP="00BF70D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Cette problématique est abordée dans le numéro 46 que nous présentons aujourd’hui et dans le numéro 47 </w:t>
      </w:r>
      <w:r w:rsidRPr="00BC3DDE">
        <w:rPr>
          <w:rFonts w:ascii="Times New Roman" w:hAnsi="Times New Roman" w:cs="Times New Roman"/>
          <w:i/>
          <w:iCs/>
          <w:sz w:val="28"/>
          <w:szCs w:val="28"/>
        </w:rPr>
        <w:t>L’en corps du psychanalyste</w:t>
      </w:r>
      <w:r>
        <w:rPr>
          <w:rFonts w:ascii="Times New Roman" w:hAnsi="Times New Roman" w:cs="Times New Roman"/>
          <w:sz w:val="28"/>
          <w:szCs w:val="28"/>
        </w:rPr>
        <w:t xml:space="preserve"> à paraître en novembre</w:t>
      </w:r>
      <w:r w:rsidR="00C83C37">
        <w:rPr>
          <w:rFonts w:ascii="Times New Roman" w:hAnsi="Times New Roman" w:cs="Times New Roman"/>
          <w:sz w:val="28"/>
          <w:szCs w:val="28"/>
        </w:rPr>
        <w:t>. Le numéro 48,</w:t>
      </w:r>
      <w:r w:rsidR="008B0399">
        <w:rPr>
          <w:rFonts w:ascii="Times New Roman" w:hAnsi="Times New Roman" w:cs="Times New Roman"/>
          <w:sz w:val="28"/>
          <w:szCs w:val="28"/>
        </w:rPr>
        <w:t xml:space="preserve"> intitulé</w:t>
      </w:r>
      <w:r w:rsidR="00C83C37">
        <w:rPr>
          <w:rFonts w:ascii="Times New Roman" w:hAnsi="Times New Roman" w:cs="Times New Roman"/>
          <w:sz w:val="28"/>
          <w:szCs w:val="28"/>
        </w:rPr>
        <w:t xml:space="preserve"> </w:t>
      </w:r>
      <w:r w:rsidR="008B0399" w:rsidRPr="008B0399">
        <w:rPr>
          <w:rFonts w:ascii="Times New Roman" w:hAnsi="Times New Roman" w:cs="Times New Roman"/>
          <w:i/>
          <w:iCs/>
          <w:sz w:val="28"/>
          <w:szCs w:val="28"/>
        </w:rPr>
        <w:t>Variants américains de l’épidémie freudienne</w:t>
      </w:r>
      <w:r w:rsidR="00031581">
        <w:rPr>
          <w:rFonts w:ascii="Times New Roman" w:hAnsi="Times New Roman" w:cs="Times New Roman"/>
          <w:sz w:val="28"/>
          <w:szCs w:val="28"/>
        </w:rPr>
        <w:t xml:space="preserve">, </w:t>
      </w:r>
      <w:r w:rsidR="008B0399">
        <w:rPr>
          <w:rFonts w:ascii="Times New Roman" w:hAnsi="Times New Roman" w:cs="Times New Roman"/>
          <w:sz w:val="28"/>
          <w:szCs w:val="28"/>
        </w:rPr>
        <w:t xml:space="preserve">constituera une suite de la présentation d’aujourd’hui </w:t>
      </w:r>
      <w:r w:rsidR="008B0399" w:rsidRPr="008B0399">
        <w:rPr>
          <w:rFonts w:ascii="Times New Roman" w:hAnsi="Times New Roman" w:cs="Times New Roman"/>
          <w:sz w:val="28"/>
          <w:szCs w:val="28"/>
        </w:rPr>
        <w:t xml:space="preserve">avec </w:t>
      </w:r>
      <w:r w:rsidR="008B0399" w:rsidRPr="00BF70D5">
        <w:rPr>
          <w:rFonts w:ascii="Times New Roman" w:hAnsi="Times New Roman" w:cs="Times New Roman"/>
          <w:i/>
          <w:iCs/>
          <w:sz w:val="28"/>
          <w:szCs w:val="28"/>
        </w:rPr>
        <w:t>Après-coup</w:t>
      </w:r>
      <w:r w:rsidR="008B0399">
        <w:rPr>
          <w:rFonts w:ascii="Times New Roman" w:hAnsi="Times New Roman" w:cs="Times New Roman"/>
          <w:sz w:val="28"/>
          <w:szCs w:val="28"/>
        </w:rPr>
        <w:t>. N</w:t>
      </w:r>
      <w:r>
        <w:rPr>
          <w:rFonts w:ascii="Times New Roman" w:hAnsi="Times New Roman" w:cs="Times New Roman"/>
          <w:sz w:val="28"/>
          <w:szCs w:val="28"/>
        </w:rPr>
        <w:t>ous aurons le grand plaisir de publier, en bilingue, des textes de nos amis américains</w:t>
      </w:r>
      <w:r w:rsidR="00BF70D5">
        <w:rPr>
          <w:rFonts w:ascii="Times New Roman" w:hAnsi="Times New Roman" w:cs="Times New Roman"/>
          <w:sz w:val="28"/>
          <w:szCs w:val="28"/>
        </w:rPr>
        <w:t>.</w:t>
      </w:r>
    </w:p>
    <w:p w14:paraId="5A1A5FAC" w14:textId="5426C9F5" w:rsidR="00252899" w:rsidRPr="002F7DCB" w:rsidRDefault="00624064" w:rsidP="002F7D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Erik Porge</w:t>
      </w:r>
    </w:p>
    <w:sectPr w:rsidR="00252899" w:rsidRPr="002F7DC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440AC" w14:textId="77777777" w:rsidR="006A4547" w:rsidRDefault="006A4547" w:rsidP="00CF570A">
      <w:pPr>
        <w:spacing w:after="0" w:line="240" w:lineRule="auto"/>
      </w:pPr>
      <w:r>
        <w:separator/>
      </w:r>
    </w:p>
  </w:endnote>
  <w:endnote w:type="continuationSeparator" w:id="0">
    <w:p w14:paraId="41B0016B" w14:textId="77777777" w:rsidR="006A4547" w:rsidRDefault="006A4547" w:rsidP="00CF5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66962"/>
      <w:docPartObj>
        <w:docPartGallery w:val="Page Numbers (Bottom of Page)"/>
        <w:docPartUnique/>
      </w:docPartObj>
    </w:sdtPr>
    <w:sdtEndPr/>
    <w:sdtContent>
      <w:p w14:paraId="038B47C2" w14:textId="3F98A6E0" w:rsidR="00CF570A" w:rsidRDefault="00CF570A">
        <w:pPr>
          <w:pStyle w:val="Pieddepage"/>
          <w:jc w:val="right"/>
        </w:pPr>
        <w:r>
          <w:fldChar w:fldCharType="begin"/>
        </w:r>
        <w:r>
          <w:instrText>PAGE   \* MERGEFORMAT</w:instrText>
        </w:r>
        <w:r>
          <w:fldChar w:fldCharType="separate"/>
        </w:r>
        <w:r>
          <w:t>2</w:t>
        </w:r>
        <w:r>
          <w:fldChar w:fldCharType="end"/>
        </w:r>
      </w:p>
    </w:sdtContent>
  </w:sdt>
  <w:p w14:paraId="00CEC2DC" w14:textId="77777777" w:rsidR="00CF570A" w:rsidRDefault="00CF57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FCA5B" w14:textId="77777777" w:rsidR="006A4547" w:rsidRDefault="006A4547" w:rsidP="00CF570A">
      <w:pPr>
        <w:spacing w:after="0" w:line="240" w:lineRule="auto"/>
      </w:pPr>
      <w:r>
        <w:separator/>
      </w:r>
    </w:p>
  </w:footnote>
  <w:footnote w:type="continuationSeparator" w:id="0">
    <w:p w14:paraId="6EB3C5AC" w14:textId="77777777" w:rsidR="006A4547" w:rsidRDefault="006A4547" w:rsidP="00CF57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DCB"/>
    <w:rsid w:val="00031581"/>
    <w:rsid w:val="000400DE"/>
    <w:rsid w:val="000D0786"/>
    <w:rsid w:val="0017470C"/>
    <w:rsid w:val="00210FA7"/>
    <w:rsid w:val="00252899"/>
    <w:rsid w:val="002855BC"/>
    <w:rsid w:val="0029035E"/>
    <w:rsid w:val="002F7DCB"/>
    <w:rsid w:val="00306383"/>
    <w:rsid w:val="005331C7"/>
    <w:rsid w:val="00624064"/>
    <w:rsid w:val="006A4547"/>
    <w:rsid w:val="007A55CE"/>
    <w:rsid w:val="00833A4F"/>
    <w:rsid w:val="00846BDA"/>
    <w:rsid w:val="008B0399"/>
    <w:rsid w:val="009726C3"/>
    <w:rsid w:val="00A52600"/>
    <w:rsid w:val="00AC1236"/>
    <w:rsid w:val="00B832E9"/>
    <w:rsid w:val="00BC3DDE"/>
    <w:rsid w:val="00BF70D5"/>
    <w:rsid w:val="00C83C37"/>
    <w:rsid w:val="00CF570A"/>
    <w:rsid w:val="00E15B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FB473"/>
  <w15:chartTrackingRefBased/>
  <w15:docId w15:val="{FFB9BB9D-F406-494F-922D-9A8C2275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F570A"/>
    <w:pPr>
      <w:tabs>
        <w:tab w:val="center" w:pos="4536"/>
        <w:tab w:val="right" w:pos="9072"/>
      </w:tabs>
      <w:spacing w:after="0" w:line="240" w:lineRule="auto"/>
    </w:pPr>
  </w:style>
  <w:style w:type="character" w:customStyle="1" w:styleId="En-tteCar">
    <w:name w:val="En-tête Car"/>
    <w:basedOn w:val="Policepardfaut"/>
    <w:link w:val="En-tte"/>
    <w:uiPriority w:val="99"/>
    <w:rsid w:val="00CF570A"/>
  </w:style>
  <w:style w:type="paragraph" w:styleId="Pieddepage">
    <w:name w:val="footer"/>
    <w:basedOn w:val="Normal"/>
    <w:link w:val="PieddepageCar"/>
    <w:uiPriority w:val="99"/>
    <w:unhideWhenUsed/>
    <w:rsid w:val="00CF57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5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63183-99EE-46B2-BA39-3556AB9B7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5206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porge</dc:creator>
  <cp:keywords/>
  <dc:description/>
  <cp:lastModifiedBy>Nicolas</cp:lastModifiedBy>
  <cp:revision>2</cp:revision>
  <dcterms:created xsi:type="dcterms:W3CDTF">2021-11-11T09:34:00Z</dcterms:created>
  <dcterms:modified xsi:type="dcterms:W3CDTF">2021-11-11T09:34:00Z</dcterms:modified>
</cp:coreProperties>
</file>